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CE157" w14:textId="591B09AE" w:rsidR="00582F3A" w:rsidRPr="00582F3A" w:rsidRDefault="00582F3A" w:rsidP="00582F3A">
      <w:pPr>
        <w:rPr>
          <w:rFonts w:ascii="Arial" w:hAnsi="Arial" w:cs="Arial"/>
          <w:sz w:val="24"/>
          <w:szCs w:val="24"/>
          <w:lang w:val="mk-MK"/>
        </w:rPr>
      </w:pPr>
      <w:r w:rsidRPr="00582F3A">
        <w:rPr>
          <w:rFonts w:ascii="Arial" w:hAnsi="Arial" w:cs="Arial"/>
          <w:sz w:val="24"/>
          <w:szCs w:val="24"/>
          <w:lang w:val="mk-MK"/>
        </w:rPr>
        <w:t>Почитуван г. Димитриевски,</w:t>
      </w:r>
    </w:p>
    <w:p w14:paraId="481CF44B" w14:textId="614019E7" w:rsidR="00582F3A" w:rsidRPr="00582F3A" w:rsidRDefault="00582F3A" w:rsidP="00582F3A">
      <w:pPr>
        <w:rPr>
          <w:rFonts w:ascii="Arial" w:hAnsi="Arial" w:cs="Arial"/>
          <w:sz w:val="24"/>
          <w:szCs w:val="24"/>
          <w:lang w:val="mk-MK"/>
        </w:rPr>
      </w:pPr>
      <w:r w:rsidRPr="00582F3A">
        <w:rPr>
          <w:rFonts w:ascii="Arial" w:hAnsi="Arial" w:cs="Arial"/>
          <w:sz w:val="24"/>
          <w:szCs w:val="24"/>
          <w:lang w:val="mk-MK"/>
        </w:rPr>
        <w:t>Ви благодариме за Вашите прашања и за интересот што го покажувате.</w:t>
      </w:r>
    </w:p>
    <w:p w14:paraId="11C964C7" w14:textId="5F055BAD" w:rsidR="00582F3A" w:rsidRDefault="00582F3A" w:rsidP="00582F3A">
      <w:pPr>
        <w:rPr>
          <w:rFonts w:ascii="Arial" w:hAnsi="Arial" w:cs="Arial"/>
          <w:sz w:val="24"/>
          <w:szCs w:val="24"/>
          <w:lang w:val="mk-MK"/>
        </w:rPr>
      </w:pPr>
      <w:r w:rsidRPr="00582F3A">
        <w:rPr>
          <w:rFonts w:ascii="Arial" w:hAnsi="Arial" w:cs="Arial"/>
          <w:sz w:val="24"/>
          <w:szCs w:val="24"/>
          <w:lang w:val="mk-MK"/>
        </w:rPr>
        <w:t>Во прилог Ви доставуваме одговори на поставените прашања:</w:t>
      </w:r>
    </w:p>
    <w:p w14:paraId="3203E492" w14:textId="77777777" w:rsidR="00582F3A" w:rsidRPr="00582F3A" w:rsidRDefault="00582F3A" w:rsidP="00582F3A">
      <w:pPr>
        <w:rPr>
          <w:rFonts w:ascii="Arial" w:hAnsi="Arial" w:cs="Arial"/>
          <w:sz w:val="24"/>
          <w:szCs w:val="24"/>
          <w:lang w:val="mk-MK"/>
        </w:rPr>
      </w:pPr>
    </w:p>
    <w:p w14:paraId="762BEA7A" w14:textId="77777777" w:rsidR="00582F3A" w:rsidRPr="00582F3A" w:rsidRDefault="00582F3A" w:rsidP="00582F3A">
      <w:pPr>
        <w:rPr>
          <w:rFonts w:ascii="Arial" w:hAnsi="Arial" w:cs="Arial"/>
          <w:sz w:val="24"/>
          <w:szCs w:val="24"/>
        </w:rPr>
      </w:pPr>
      <w:r w:rsidRPr="00582F3A">
        <w:rPr>
          <w:rFonts w:ascii="Arial" w:hAnsi="Arial" w:cs="Arial"/>
          <w:sz w:val="24"/>
          <w:szCs w:val="24"/>
          <w:lang w:val="en-GB"/>
        </w:rPr>
        <w:t>1.</w:t>
      </w:r>
      <w:r w:rsidRPr="00582F3A">
        <w:rPr>
          <w:rFonts w:ascii="Arial" w:hAnsi="Arial" w:cs="Arial"/>
          <w:sz w:val="24"/>
          <w:szCs w:val="24"/>
          <w:lang w:val="mk-MK"/>
        </w:rPr>
        <w:t>Дали ДКСК и Јавното обвинителство имаа координација по конкретниот предмет, преку која ДКСК е формално известена/запознаена дека предмет за истиот случај и истите околности води и ЈО?</w:t>
      </w:r>
    </w:p>
    <w:p w14:paraId="0DCF2F67" w14:textId="77777777" w:rsidR="00582F3A" w:rsidRPr="00582F3A" w:rsidRDefault="00582F3A" w:rsidP="00582F3A">
      <w:pPr>
        <w:rPr>
          <w:rFonts w:ascii="Arial" w:hAnsi="Arial" w:cs="Arial"/>
          <w:b/>
          <w:bCs/>
          <w:sz w:val="24"/>
          <w:szCs w:val="24"/>
        </w:rPr>
      </w:pPr>
      <w:r w:rsidRPr="00582F3A">
        <w:rPr>
          <w:rFonts w:ascii="Arial" w:hAnsi="Arial" w:cs="Arial"/>
          <w:b/>
          <w:bCs/>
          <w:sz w:val="24"/>
          <w:szCs w:val="24"/>
          <w:lang w:val="mk-MK"/>
        </w:rPr>
        <w:t>Остварена е комуникација на барање на ЈО во која се наведени информации дека е отворен предмет со идентични  наводи како во предметот што се водеше  во ДКСК. ДКСК нема законска надлежност да бара од ЈО детали од конкретна истражна постапка. Но, наводите за кои е отворен предметот се идентични како и во предметот кој беше и во ДКСК.</w:t>
      </w:r>
    </w:p>
    <w:p w14:paraId="605A373E" w14:textId="77777777" w:rsidR="00582F3A" w:rsidRPr="00582F3A" w:rsidRDefault="00582F3A" w:rsidP="00582F3A">
      <w:pPr>
        <w:rPr>
          <w:rFonts w:ascii="Arial" w:hAnsi="Arial" w:cs="Arial"/>
          <w:sz w:val="24"/>
          <w:szCs w:val="24"/>
        </w:rPr>
      </w:pPr>
      <w:r w:rsidRPr="00582F3A">
        <w:rPr>
          <w:rFonts w:ascii="Arial" w:hAnsi="Arial" w:cs="Arial"/>
          <w:sz w:val="24"/>
          <w:szCs w:val="24"/>
          <w:lang w:val="mk-MK"/>
        </w:rPr>
        <w:t> </w:t>
      </w:r>
    </w:p>
    <w:p w14:paraId="0006218A" w14:textId="77777777" w:rsidR="00582F3A" w:rsidRPr="00582F3A" w:rsidRDefault="00582F3A" w:rsidP="00582F3A">
      <w:pPr>
        <w:rPr>
          <w:rFonts w:ascii="Arial" w:hAnsi="Arial" w:cs="Arial"/>
          <w:sz w:val="24"/>
          <w:szCs w:val="24"/>
        </w:rPr>
      </w:pPr>
      <w:r w:rsidRPr="00582F3A">
        <w:rPr>
          <w:rFonts w:ascii="Arial" w:hAnsi="Arial" w:cs="Arial"/>
          <w:sz w:val="24"/>
          <w:szCs w:val="24"/>
          <w:lang w:val="mk-MK"/>
        </w:rPr>
        <w:t>2. Според кој законски или подзаконски акт или пак договор или друг документ, ДКСК прекинува постапување по одреден предмет ако за тој предмет постапка води Јавното обвинителство? </w:t>
      </w:r>
    </w:p>
    <w:p w14:paraId="064160B6" w14:textId="77777777" w:rsidR="00582F3A" w:rsidRPr="00582F3A" w:rsidRDefault="00582F3A" w:rsidP="00582F3A">
      <w:pPr>
        <w:rPr>
          <w:rFonts w:ascii="Arial" w:hAnsi="Arial" w:cs="Arial"/>
          <w:b/>
          <w:bCs/>
          <w:sz w:val="24"/>
          <w:szCs w:val="24"/>
        </w:rPr>
      </w:pPr>
      <w:r w:rsidRPr="00582F3A">
        <w:rPr>
          <w:rFonts w:ascii="Arial" w:hAnsi="Arial" w:cs="Arial"/>
          <w:b/>
          <w:bCs/>
          <w:sz w:val="24"/>
          <w:szCs w:val="24"/>
          <w:lang w:val="mk-MK"/>
        </w:rPr>
        <w:t xml:space="preserve">Станува збор за постапување во согласност со склучениот Меморандум помеѓу двете институции, каде е предвидено секоја од институциите да постапува во рамки на своите надлежности. Имено, секогаш кога ЈО започнува да постапува по одреден предмет кој се води и во нашата институција, ние како институција која не е дел од судската власт го запираме постапувањето по нашиот предмет, имајќи предвид дека ЈО има надлежност да преземе истражни дејствија со кои ќе се утврди вистинитоста на наведените индиции и следствено на тоа може да поведе постапка која би резултирала со конечен судски епилог. ДКСК дури и во случај да ја продолжи постапката, во рамките на нашиот мандат најмногу што би можеле да направиме е да поднесеме иницијатива за </w:t>
      </w:r>
      <w:proofErr w:type="spellStart"/>
      <w:r w:rsidRPr="00582F3A">
        <w:rPr>
          <w:rFonts w:ascii="Arial" w:hAnsi="Arial" w:cs="Arial"/>
          <w:b/>
          <w:bCs/>
          <w:sz w:val="24"/>
          <w:szCs w:val="24"/>
          <w:lang w:val="mk-MK"/>
        </w:rPr>
        <w:t>отварање</w:t>
      </w:r>
      <w:proofErr w:type="spellEnd"/>
      <w:r w:rsidRPr="00582F3A">
        <w:rPr>
          <w:rFonts w:ascii="Arial" w:hAnsi="Arial" w:cs="Arial"/>
          <w:b/>
          <w:bCs/>
          <w:sz w:val="24"/>
          <w:szCs w:val="24"/>
          <w:lang w:val="mk-MK"/>
        </w:rPr>
        <w:t xml:space="preserve"> на предмет кој веќе е отворен во ЈО и по истиот ЈО веќе постапува. ДКСК нема потреба понатаму да се инволвира во истиот предмет. Паралелното постапување од страна на ЈО и ДКСК во минатото резултираше со нарушување на соработката помеѓу двете институции клучни во борбата против корупцијата.</w:t>
      </w:r>
    </w:p>
    <w:p w14:paraId="1527D4BA" w14:textId="77777777" w:rsidR="00582F3A" w:rsidRPr="00582F3A" w:rsidRDefault="00582F3A" w:rsidP="00582F3A">
      <w:pPr>
        <w:rPr>
          <w:rFonts w:ascii="Arial" w:hAnsi="Arial" w:cs="Arial"/>
          <w:sz w:val="24"/>
          <w:szCs w:val="24"/>
        </w:rPr>
      </w:pPr>
      <w:r w:rsidRPr="00582F3A">
        <w:rPr>
          <w:rFonts w:ascii="Arial" w:hAnsi="Arial" w:cs="Arial"/>
          <w:sz w:val="24"/>
          <w:szCs w:val="24"/>
          <w:lang w:val="mk-MK"/>
        </w:rPr>
        <w:t> </w:t>
      </w:r>
    </w:p>
    <w:p w14:paraId="3418A3F4" w14:textId="77777777" w:rsidR="00582F3A" w:rsidRPr="00582F3A" w:rsidRDefault="00582F3A" w:rsidP="00582F3A">
      <w:pPr>
        <w:rPr>
          <w:rFonts w:ascii="Arial" w:hAnsi="Arial" w:cs="Arial"/>
          <w:sz w:val="24"/>
          <w:szCs w:val="24"/>
        </w:rPr>
      </w:pPr>
      <w:r w:rsidRPr="00582F3A">
        <w:rPr>
          <w:rFonts w:ascii="Arial" w:hAnsi="Arial" w:cs="Arial"/>
          <w:sz w:val="24"/>
          <w:szCs w:val="24"/>
          <w:lang w:val="mk-MK"/>
        </w:rPr>
        <w:t xml:space="preserve">3. На кој начин/преку кој механизам ДКСК е редовно информирана за предметите кои ги води Јавното обвинителство, дури и оние кои се во предистрага или пак за </w:t>
      </w:r>
      <w:r w:rsidRPr="00582F3A">
        <w:rPr>
          <w:rFonts w:ascii="Arial" w:hAnsi="Arial" w:cs="Arial"/>
          <w:sz w:val="24"/>
          <w:szCs w:val="24"/>
          <w:lang w:val="mk-MK"/>
        </w:rPr>
        <w:lastRenderedPageBreak/>
        <w:t>нив е поднесена само кривична пријава, за да не се случува ДКСК да работи и други предмети кои ги работи и ЈО?</w:t>
      </w:r>
    </w:p>
    <w:p w14:paraId="30569AC2" w14:textId="77777777" w:rsidR="00582F3A" w:rsidRPr="00582F3A" w:rsidRDefault="00582F3A" w:rsidP="00582F3A">
      <w:pPr>
        <w:rPr>
          <w:rFonts w:ascii="Arial" w:hAnsi="Arial" w:cs="Arial"/>
          <w:b/>
          <w:bCs/>
          <w:sz w:val="24"/>
          <w:szCs w:val="24"/>
        </w:rPr>
      </w:pPr>
      <w:r w:rsidRPr="00582F3A">
        <w:rPr>
          <w:rFonts w:ascii="Arial" w:hAnsi="Arial" w:cs="Arial"/>
          <w:b/>
          <w:bCs/>
          <w:sz w:val="24"/>
          <w:szCs w:val="24"/>
          <w:lang w:val="mk-MK"/>
        </w:rPr>
        <w:t>ДКСК вообичаено кога има потреба од одредени информации се обраќа до ЈО, како и до секоја друга институција. Исто така, има случаи кога и ЈО се обраќа до ДКСК за одредени информации. Секогаш кога се утврдува совпаѓање како што беше во случајот со предметот за кој прашувате постапката е идентична. Ова постапување го предвидува ЗСКСИ, како и  склучениот Меморандум за соработка со ЈО од 2023 година, со кој имаме</w:t>
      </w:r>
      <w:r w:rsidRPr="00582F3A">
        <w:rPr>
          <w:rFonts w:ascii="Arial" w:hAnsi="Arial" w:cs="Arial"/>
          <w:b/>
          <w:bCs/>
          <w:sz w:val="24"/>
          <w:szCs w:val="24"/>
          <w:lang w:val="en-GB"/>
        </w:rPr>
        <w:t> </w:t>
      </w:r>
      <w:proofErr w:type="spellStart"/>
      <w:r w:rsidRPr="00582F3A">
        <w:rPr>
          <w:rFonts w:ascii="Arial" w:hAnsi="Arial" w:cs="Arial"/>
          <w:b/>
          <w:bCs/>
          <w:sz w:val="24"/>
          <w:szCs w:val="24"/>
          <w:lang w:val="en-GB"/>
        </w:rPr>
        <w:t>навремена</w:t>
      </w:r>
      <w:proofErr w:type="spellEnd"/>
      <w:r w:rsidRPr="00582F3A">
        <w:rPr>
          <w:rFonts w:ascii="Arial" w:hAnsi="Arial" w:cs="Arial"/>
          <w:b/>
          <w:bCs/>
          <w:sz w:val="24"/>
          <w:szCs w:val="24"/>
          <w:lang w:val="en-GB"/>
        </w:rPr>
        <w:t xml:space="preserve">, </w:t>
      </w:r>
      <w:proofErr w:type="spellStart"/>
      <w:r w:rsidRPr="00582F3A">
        <w:rPr>
          <w:rFonts w:ascii="Arial" w:hAnsi="Arial" w:cs="Arial"/>
          <w:b/>
          <w:bCs/>
          <w:sz w:val="24"/>
          <w:szCs w:val="24"/>
          <w:lang w:val="en-GB"/>
        </w:rPr>
        <w:t>непосредна</w:t>
      </w:r>
      <w:proofErr w:type="spellEnd"/>
      <w:r w:rsidRPr="00582F3A">
        <w:rPr>
          <w:rFonts w:ascii="Arial" w:hAnsi="Arial" w:cs="Arial"/>
          <w:b/>
          <w:bCs/>
          <w:sz w:val="24"/>
          <w:szCs w:val="24"/>
          <w:lang w:val="en-GB"/>
        </w:rPr>
        <w:t xml:space="preserve"> и </w:t>
      </w:r>
      <w:proofErr w:type="spellStart"/>
      <w:r w:rsidRPr="00582F3A">
        <w:rPr>
          <w:rFonts w:ascii="Arial" w:hAnsi="Arial" w:cs="Arial"/>
          <w:b/>
          <w:bCs/>
          <w:sz w:val="24"/>
          <w:szCs w:val="24"/>
          <w:lang w:val="en-GB"/>
        </w:rPr>
        <w:t>взаемна</w:t>
      </w:r>
      <w:proofErr w:type="spellEnd"/>
      <w:r w:rsidRPr="00582F3A">
        <w:rPr>
          <w:rFonts w:ascii="Arial" w:hAnsi="Arial" w:cs="Arial"/>
          <w:b/>
          <w:bCs/>
          <w:sz w:val="24"/>
          <w:szCs w:val="24"/>
          <w:lang w:val="en-GB"/>
        </w:rPr>
        <w:t xml:space="preserve"> </w:t>
      </w:r>
      <w:proofErr w:type="spellStart"/>
      <w:r w:rsidRPr="00582F3A">
        <w:rPr>
          <w:rFonts w:ascii="Arial" w:hAnsi="Arial" w:cs="Arial"/>
          <w:b/>
          <w:bCs/>
          <w:sz w:val="24"/>
          <w:szCs w:val="24"/>
          <w:lang w:val="en-GB"/>
        </w:rPr>
        <w:t>комуникација</w:t>
      </w:r>
      <w:proofErr w:type="spellEnd"/>
      <w:r w:rsidRPr="00582F3A">
        <w:rPr>
          <w:rFonts w:ascii="Arial" w:hAnsi="Arial" w:cs="Arial"/>
          <w:b/>
          <w:bCs/>
          <w:sz w:val="24"/>
          <w:szCs w:val="24"/>
          <w:lang w:val="en-GB"/>
        </w:rPr>
        <w:t> </w:t>
      </w:r>
      <w:r w:rsidRPr="00582F3A">
        <w:rPr>
          <w:rFonts w:ascii="Arial" w:hAnsi="Arial" w:cs="Arial"/>
          <w:b/>
          <w:bCs/>
          <w:sz w:val="24"/>
          <w:szCs w:val="24"/>
          <w:lang w:val="mk-MK"/>
        </w:rPr>
        <w:t>за</w:t>
      </w:r>
      <w:r w:rsidRPr="00582F3A">
        <w:rPr>
          <w:rFonts w:ascii="Arial" w:hAnsi="Arial" w:cs="Arial"/>
          <w:b/>
          <w:bCs/>
          <w:sz w:val="24"/>
          <w:szCs w:val="24"/>
          <w:lang w:val="en-GB"/>
        </w:rPr>
        <w:t> </w:t>
      </w:r>
      <w:proofErr w:type="spellStart"/>
      <w:r w:rsidRPr="00582F3A">
        <w:rPr>
          <w:rFonts w:ascii="Arial" w:hAnsi="Arial" w:cs="Arial"/>
          <w:b/>
          <w:bCs/>
          <w:sz w:val="24"/>
          <w:szCs w:val="24"/>
          <w:lang w:val="en-GB"/>
        </w:rPr>
        <w:t>размена</w:t>
      </w:r>
      <w:proofErr w:type="spellEnd"/>
      <w:r w:rsidRPr="00582F3A">
        <w:rPr>
          <w:rFonts w:ascii="Arial" w:hAnsi="Arial" w:cs="Arial"/>
          <w:b/>
          <w:bCs/>
          <w:sz w:val="24"/>
          <w:szCs w:val="24"/>
          <w:lang w:val="en-GB"/>
        </w:rPr>
        <w:t xml:space="preserve"> </w:t>
      </w:r>
      <w:proofErr w:type="spellStart"/>
      <w:r w:rsidRPr="00582F3A">
        <w:rPr>
          <w:rFonts w:ascii="Arial" w:hAnsi="Arial" w:cs="Arial"/>
          <w:b/>
          <w:bCs/>
          <w:sz w:val="24"/>
          <w:szCs w:val="24"/>
          <w:lang w:val="en-GB"/>
        </w:rPr>
        <w:t>на</w:t>
      </w:r>
      <w:proofErr w:type="spellEnd"/>
      <w:r w:rsidRPr="00582F3A">
        <w:rPr>
          <w:rFonts w:ascii="Arial" w:hAnsi="Arial" w:cs="Arial"/>
          <w:b/>
          <w:bCs/>
          <w:sz w:val="24"/>
          <w:szCs w:val="24"/>
          <w:lang w:val="en-GB"/>
        </w:rPr>
        <w:t xml:space="preserve"> </w:t>
      </w:r>
      <w:proofErr w:type="spellStart"/>
      <w:r w:rsidRPr="00582F3A">
        <w:rPr>
          <w:rFonts w:ascii="Arial" w:hAnsi="Arial" w:cs="Arial"/>
          <w:b/>
          <w:bCs/>
          <w:sz w:val="24"/>
          <w:szCs w:val="24"/>
          <w:lang w:val="en-GB"/>
        </w:rPr>
        <w:t>суштествени</w:t>
      </w:r>
      <w:proofErr w:type="spellEnd"/>
      <w:r w:rsidRPr="00582F3A">
        <w:rPr>
          <w:rFonts w:ascii="Arial" w:hAnsi="Arial" w:cs="Arial"/>
          <w:b/>
          <w:bCs/>
          <w:sz w:val="24"/>
          <w:szCs w:val="24"/>
          <w:lang w:val="en-GB"/>
        </w:rPr>
        <w:t xml:space="preserve"> </w:t>
      </w:r>
      <w:proofErr w:type="spellStart"/>
      <w:r w:rsidRPr="00582F3A">
        <w:rPr>
          <w:rFonts w:ascii="Arial" w:hAnsi="Arial" w:cs="Arial"/>
          <w:b/>
          <w:bCs/>
          <w:sz w:val="24"/>
          <w:szCs w:val="24"/>
          <w:lang w:val="en-GB"/>
        </w:rPr>
        <w:t>податоци</w:t>
      </w:r>
      <w:proofErr w:type="spellEnd"/>
      <w:r w:rsidRPr="00582F3A">
        <w:rPr>
          <w:rFonts w:ascii="Arial" w:hAnsi="Arial" w:cs="Arial"/>
          <w:b/>
          <w:bCs/>
          <w:sz w:val="24"/>
          <w:szCs w:val="24"/>
          <w:lang w:val="en-GB"/>
        </w:rPr>
        <w:t xml:space="preserve"> и </w:t>
      </w:r>
      <w:proofErr w:type="spellStart"/>
      <w:r w:rsidRPr="00582F3A">
        <w:rPr>
          <w:rFonts w:ascii="Arial" w:hAnsi="Arial" w:cs="Arial"/>
          <w:b/>
          <w:bCs/>
          <w:sz w:val="24"/>
          <w:szCs w:val="24"/>
          <w:lang w:val="en-GB"/>
        </w:rPr>
        <w:t>информации</w:t>
      </w:r>
      <w:proofErr w:type="spellEnd"/>
      <w:r w:rsidRPr="00582F3A">
        <w:rPr>
          <w:rFonts w:ascii="Arial" w:hAnsi="Arial" w:cs="Arial"/>
          <w:b/>
          <w:bCs/>
          <w:sz w:val="24"/>
          <w:szCs w:val="24"/>
          <w:lang w:val="mk-MK"/>
        </w:rPr>
        <w:t>. </w:t>
      </w:r>
    </w:p>
    <w:p w14:paraId="057BC0F3" w14:textId="77777777" w:rsidR="00582F3A" w:rsidRPr="00582F3A" w:rsidRDefault="00582F3A" w:rsidP="00582F3A">
      <w:pPr>
        <w:rPr>
          <w:rFonts w:ascii="Arial" w:hAnsi="Arial" w:cs="Arial"/>
          <w:sz w:val="24"/>
          <w:szCs w:val="24"/>
        </w:rPr>
      </w:pPr>
      <w:r w:rsidRPr="00582F3A">
        <w:rPr>
          <w:rFonts w:ascii="Arial" w:hAnsi="Arial" w:cs="Arial"/>
          <w:sz w:val="24"/>
          <w:szCs w:val="24"/>
          <w:lang w:val="mk-MK"/>
        </w:rPr>
        <w:t> </w:t>
      </w:r>
    </w:p>
    <w:p w14:paraId="77A5CDCA" w14:textId="77777777" w:rsidR="00582F3A" w:rsidRPr="00582F3A" w:rsidRDefault="00582F3A" w:rsidP="00582F3A">
      <w:pPr>
        <w:rPr>
          <w:rFonts w:ascii="Arial" w:hAnsi="Arial" w:cs="Arial"/>
          <w:sz w:val="24"/>
          <w:szCs w:val="24"/>
        </w:rPr>
      </w:pPr>
      <w:r w:rsidRPr="00582F3A">
        <w:rPr>
          <w:rFonts w:ascii="Arial" w:hAnsi="Arial" w:cs="Arial"/>
          <w:sz w:val="24"/>
          <w:szCs w:val="24"/>
          <w:lang w:val="mk-MK"/>
        </w:rPr>
        <w:t>4. Во контекст на претходното, дали доколку во моментов се поднесе кривична пријава до ЈО за предмет кој ДКСК го работи подолго време и е пред одлука, ДКСК по автоматизам ќе го запре постапувањето?</w:t>
      </w:r>
    </w:p>
    <w:p w14:paraId="2ED4C255" w14:textId="77777777" w:rsidR="00582F3A" w:rsidRPr="009207A1" w:rsidRDefault="00582F3A" w:rsidP="00582F3A">
      <w:pPr>
        <w:rPr>
          <w:rFonts w:ascii="Arial" w:hAnsi="Arial" w:cs="Arial"/>
          <w:b/>
          <w:bCs/>
          <w:sz w:val="24"/>
          <w:szCs w:val="24"/>
          <w:lang w:val="mk-MK"/>
        </w:rPr>
      </w:pPr>
      <w:r w:rsidRPr="00582F3A">
        <w:rPr>
          <w:rFonts w:ascii="Arial" w:hAnsi="Arial" w:cs="Arial"/>
          <w:b/>
          <w:bCs/>
          <w:sz w:val="24"/>
          <w:szCs w:val="24"/>
          <w:lang w:val="mk-MK"/>
        </w:rPr>
        <w:t>Доколку ЈО оформи предмет кој ДКСК го работи подолго време и е пред одлука, во тој случај предметот со целокупната документација обезбедена во рамки на административната проверка од страна на ДКСК, ќе го проследиме на понатамошно надлежно постапување на ЈО како орган надлежен за кривичен прогон на сторители на кривични дела.  Секое продолжување на постапката на ДКСК може да значи и да се протолкува како мешање во работата на обвинителството и судската власт.</w:t>
      </w:r>
    </w:p>
    <w:p w14:paraId="5D5A2FF6" w14:textId="77777777" w:rsidR="00582F3A" w:rsidRPr="00582F3A" w:rsidRDefault="00582F3A" w:rsidP="00582F3A">
      <w:pPr>
        <w:rPr>
          <w:rFonts w:ascii="Arial" w:hAnsi="Arial" w:cs="Arial"/>
          <w:sz w:val="24"/>
          <w:szCs w:val="24"/>
        </w:rPr>
      </w:pPr>
    </w:p>
    <w:p w14:paraId="33300BC6" w14:textId="761DCC28" w:rsidR="00582F3A" w:rsidRPr="00582F3A" w:rsidRDefault="00582F3A" w:rsidP="00582F3A">
      <w:pPr>
        <w:rPr>
          <w:rFonts w:ascii="Arial" w:hAnsi="Arial" w:cs="Arial"/>
          <w:sz w:val="24"/>
          <w:szCs w:val="24"/>
        </w:rPr>
      </w:pPr>
      <w:r w:rsidRPr="00582F3A">
        <w:rPr>
          <w:rFonts w:ascii="Arial" w:hAnsi="Arial" w:cs="Arial"/>
          <w:sz w:val="24"/>
          <w:szCs w:val="24"/>
          <w:lang w:val="mk-MK"/>
        </w:rPr>
        <w:t xml:space="preserve">5. Дали доколку ЈО отфрли кривична пријава или реши да затвори предистрага за предмет кој претходно го работела ДКСК но бил стопиран за да избегне двојно </w:t>
      </w:r>
      <w:r w:rsidRPr="00582F3A">
        <w:rPr>
          <w:rFonts w:ascii="Arial" w:hAnsi="Arial" w:cs="Arial"/>
          <w:sz w:val="24"/>
          <w:szCs w:val="24"/>
          <w:lang w:val="mk-MK"/>
        </w:rPr>
        <w:t>постапување</w:t>
      </w:r>
      <w:r w:rsidRPr="00582F3A">
        <w:rPr>
          <w:rFonts w:ascii="Arial" w:hAnsi="Arial" w:cs="Arial"/>
          <w:sz w:val="24"/>
          <w:szCs w:val="24"/>
          <w:lang w:val="mk-MK"/>
        </w:rPr>
        <w:t>, ДКСК потоа ќе продолжи со постапувањето?</w:t>
      </w:r>
    </w:p>
    <w:p w14:paraId="55407D0D" w14:textId="77777777" w:rsidR="00582F3A" w:rsidRPr="00582F3A" w:rsidRDefault="00582F3A" w:rsidP="00582F3A">
      <w:pPr>
        <w:rPr>
          <w:rFonts w:ascii="Arial" w:hAnsi="Arial" w:cs="Arial"/>
          <w:b/>
          <w:bCs/>
          <w:sz w:val="24"/>
          <w:szCs w:val="24"/>
        </w:rPr>
      </w:pPr>
      <w:r w:rsidRPr="00582F3A">
        <w:rPr>
          <w:rFonts w:ascii="Arial" w:hAnsi="Arial" w:cs="Arial"/>
          <w:b/>
          <w:bCs/>
          <w:sz w:val="24"/>
          <w:szCs w:val="24"/>
          <w:lang w:val="mk-MK"/>
        </w:rPr>
        <w:t>Во услови која ЈО отфрла кривична пријава поради тоа што утврдило дека наводите од кривичната пријава се неосновани, понатамошно постапување од страна на ДКСК е беспредметно, бидејќи орган надлежен за кривичен прогон на сторители на кривични дела е ЈО.</w:t>
      </w:r>
    </w:p>
    <w:p w14:paraId="260A3890" w14:textId="77777777" w:rsidR="00582F3A" w:rsidRPr="00582F3A" w:rsidRDefault="00582F3A" w:rsidP="00582F3A">
      <w:pPr>
        <w:rPr>
          <w:rFonts w:ascii="Arial" w:hAnsi="Arial" w:cs="Arial"/>
          <w:sz w:val="24"/>
          <w:szCs w:val="24"/>
        </w:rPr>
      </w:pPr>
      <w:r w:rsidRPr="00582F3A">
        <w:rPr>
          <w:rFonts w:ascii="Arial" w:hAnsi="Arial" w:cs="Arial"/>
          <w:sz w:val="24"/>
          <w:szCs w:val="24"/>
          <w:lang w:val="mk-MK"/>
        </w:rPr>
        <w:t> </w:t>
      </w:r>
    </w:p>
    <w:p w14:paraId="7128A1CF" w14:textId="77777777" w:rsidR="00582F3A" w:rsidRPr="00582F3A" w:rsidRDefault="00582F3A" w:rsidP="00582F3A">
      <w:pPr>
        <w:rPr>
          <w:rFonts w:ascii="Arial" w:hAnsi="Arial" w:cs="Arial"/>
          <w:sz w:val="24"/>
          <w:szCs w:val="24"/>
        </w:rPr>
      </w:pPr>
      <w:r w:rsidRPr="00582F3A">
        <w:rPr>
          <w:rFonts w:ascii="Arial" w:hAnsi="Arial" w:cs="Arial"/>
          <w:sz w:val="24"/>
          <w:szCs w:val="24"/>
          <w:lang w:val="mk-MK"/>
        </w:rPr>
        <w:t>Ви благодариме за Вашата доверба и соработка.</w:t>
      </w:r>
    </w:p>
    <w:p w14:paraId="3ED47690" w14:textId="77777777" w:rsidR="00582F3A" w:rsidRPr="00582F3A" w:rsidRDefault="00582F3A" w:rsidP="00582F3A">
      <w:pPr>
        <w:rPr>
          <w:rFonts w:ascii="Arial" w:hAnsi="Arial" w:cs="Arial"/>
          <w:sz w:val="24"/>
          <w:szCs w:val="24"/>
        </w:rPr>
      </w:pPr>
      <w:r w:rsidRPr="00582F3A">
        <w:rPr>
          <w:rFonts w:ascii="Arial" w:hAnsi="Arial" w:cs="Arial"/>
          <w:sz w:val="24"/>
          <w:szCs w:val="24"/>
          <w:lang w:val="mk-MK"/>
        </w:rPr>
        <w:t> </w:t>
      </w:r>
    </w:p>
    <w:p w14:paraId="77D54F98" w14:textId="77777777" w:rsidR="00582F3A" w:rsidRPr="00582F3A" w:rsidRDefault="00582F3A" w:rsidP="00582F3A">
      <w:pPr>
        <w:rPr>
          <w:rFonts w:ascii="Arial" w:hAnsi="Arial" w:cs="Arial"/>
          <w:sz w:val="24"/>
          <w:szCs w:val="24"/>
        </w:rPr>
      </w:pPr>
      <w:r w:rsidRPr="00582F3A">
        <w:rPr>
          <w:rFonts w:ascii="Arial" w:hAnsi="Arial" w:cs="Arial"/>
          <w:sz w:val="24"/>
          <w:szCs w:val="24"/>
          <w:lang w:val="mk-MK"/>
        </w:rPr>
        <w:t>Со почит,</w:t>
      </w:r>
    </w:p>
    <w:p w14:paraId="55178EAF" w14:textId="702E0347" w:rsidR="00000000" w:rsidRPr="00582F3A" w:rsidRDefault="00582F3A">
      <w:pPr>
        <w:rPr>
          <w:rFonts w:ascii="Arial" w:hAnsi="Arial" w:cs="Arial"/>
          <w:sz w:val="24"/>
          <w:szCs w:val="24"/>
          <w:lang w:val="mk-MK"/>
        </w:rPr>
      </w:pPr>
      <w:r w:rsidRPr="00582F3A">
        <w:rPr>
          <w:rFonts w:ascii="Arial" w:hAnsi="Arial" w:cs="Arial"/>
          <w:sz w:val="24"/>
          <w:szCs w:val="24"/>
          <w:lang w:val="mk-MK"/>
        </w:rPr>
        <w:lastRenderedPageBreak/>
        <w:t>Државна комисија за спречување на корупцијата</w:t>
      </w:r>
    </w:p>
    <w:sectPr w:rsidR="00852D40" w:rsidRPr="00582F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C96E0C"/>
    <w:rsid w:val="00320F2F"/>
    <w:rsid w:val="00582F3A"/>
    <w:rsid w:val="0063320D"/>
    <w:rsid w:val="00672689"/>
    <w:rsid w:val="006F2A6C"/>
    <w:rsid w:val="007006FA"/>
    <w:rsid w:val="009207A1"/>
    <w:rsid w:val="009B467D"/>
    <w:rsid w:val="00C96E0C"/>
    <w:rsid w:val="00E94B19"/>
    <w:rsid w:val="00F16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55DDA"/>
  <w15:chartTrackingRefBased/>
  <w15:docId w15:val="{9223287E-F551-4FE4-9E2D-0A1F7528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6E0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C96E0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96E0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96E0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C96E0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C96E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6E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6E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6E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E0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C96E0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96E0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96E0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C96E0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C96E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6E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6E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6E0C"/>
    <w:rPr>
      <w:rFonts w:eastAsiaTheme="majorEastAsia" w:cstheme="majorBidi"/>
      <w:color w:val="272727" w:themeColor="text1" w:themeTint="D8"/>
    </w:rPr>
  </w:style>
  <w:style w:type="paragraph" w:styleId="Title">
    <w:name w:val="Title"/>
    <w:basedOn w:val="Normal"/>
    <w:next w:val="Normal"/>
    <w:link w:val="TitleChar"/>
    <w:uiPriority w:val="10"/>
    <w:qFormat/>
    <w:rsid w:val="00C96E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6E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6E0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6E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6E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96E0C"/>
    <w:rPr>
      <w:i/>
      <w:iCs/>
      <w:color w:val="404040" w:themeColor="text1" w:themeTint="BF"/>
    </w:rPr>
  </w:style>
  <w:style w:type="paragraph" w:styleId="ListParagraph">
    <w:name w:val="List Paragraph"/>
    <w:basedOn w:val="Normal"/>
    <w:uiPriority w:val="34"/>
    <w:qFormat/>
    <w:rsid w:val="00C96E0C"/>
    <w:pPr>
      <w:ind w:left="720"/>
      <w:contextualSpacing/>
    </w:pPr>
  </w:style>
  <w:style w:type="character" w:styleId="IntenseEmphasis">
    <w:name w:val="Intense Emphasis"/>
    <w:basedOn w:val="DefaultParagraphFont"/>
    <w:uiPriority w:val="21"/>
    <w:qFormat/>
    <w:rsid w:val="00C96E0C"/>
    <w:rPr>
      <w:i/>
      <w:iCs/>
      <w:color w:val="365F91" w:themeColor="accent1" w:themeShade="BF"/>
    </w:rPr>
  </w:style>
  <w:style w:type="paragraph" w:styleId="IntenseQuote">
    <w:name w:val="Intense Quote"/>
    <w:basedOn w:val="Normal"/>
    <w:next w:val="Normal"/>
    <w:link w:val="IntenseQuoteChar"/>
    <w:uiPriority w:val="30"/>
    <w:qFormat/>
    <w:rsid w:val="00C96E0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96E0C"/>
    <w:rPr>
      <w:i/>
      <w:iCs/>
      <w:color w:val="365F91" w:themeColor="accent1" w:themeShade="BF"/>
    </w:rPr>
  </w:style>
  <w:style w:type="character" w:styleId="IntenseReference">
    <w:name w:val="Intense Reference"/>
    <w:basedOn w:val="DefaultParagraphFont"/>
    <w:uiPriority w:val="32"/>
    <w:qFormat/>
    <w:rsid w:val="00C96E0C"/>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118521">
      <w:bodyDiv w:val="1"/>
      <w:marLeft w:val="0"/>
      <w:marRight w:val="0"/>
      <w:marTop w:val="0"/>
      <w:marBottom w:val="0"/>
      <w:divBdr>
        <w:top w:val="none" w:sz="0" w:space="0" w:color="auto"/>
        <w:left w:val="none" w:sz="0" w:space="0" w:color="auto"/>
        <w:bottom w:val="none" w:sz="0" w:space="0" w:color="auto"/>
        <w:right w:val="none" w:sz="0" w:space="0" w:color="auto"/>
      </w:divBdr>
    </w:div>
    <w:div w:id="165210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581</Words>
  <Characters>3318</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Dimitrievski</dc:creator>
  <cp:keywords/>
  <dc:description/>
  <cp:lastModifiedBy>Aleksandar Dimitrievski</cp:lastModifiedBy>
  <cp:revision>4</cp:revision>
  <dcterms:created xsi:type="dcterms:W3CDTF">2025-03-06T17:21:00Z</dcterms:created>
  <dcterms:modified xsi:type="dcterms:W3CDTF">2025-03-06T17:23:00Z</dcterms:modified>
</cp:coreProperties>
</file>